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Lines="50" w:line="360" w:lineRule="auto"/>
        <w:jc w:val="center"/>
        <w:rPr>
          <w:rFonts w:ascii="华文中宋" w:hAnsi="华文中宋" w:eastAsia="华文中宋"/>
          <w:b/>
          <w:sz w:val="36"/>
          <w:szCs w:val="36"/>
        </w:rPr>
      </w:pPr>
      <w:r>
        <w:rPr>
          <w:rFonts w:ascii="华文中宋" w:hAnsi="华文中宋" w:eastAsia="华文中宋"/>
          <w:b/>
          <w:sz w:val="36"/>
          <w:szCs w:val="36"/>
        </w:rPr>
        <w:pict>
          <v:line id="_x0000_s1026" o:spid="_x0000_s1026" o:spt="20" style="position:absolute;left:0pt;margin-left:3pt;margin-top:35.25pt;height:0pt;width:441.9pt;z-index:251658240;mso-width-relative:page;mso-height-relative:page;" coordsize="21600,21600">
            <v:path arrowok="t"/>
            <v:fill focussize="0,0"/>
            <v:stroke weight="3pt" linestyle="thinThin"/>
            <v:imagedata o:title=""/>
            <o:lock v:ext="edit"/>
          </v:line>
        </w:pict>
      </w:r>
      <w:r>
        <w:rPr>
          <w:rFonts w:hint="eastAsia" w:ascii="华文中宋" w:hAnsi="华文中宋" w:eastAsia="华文中宋"/>
          <w:b/>
          <w:sz w:val="36"/>
          <w:szCs w:val="36"/>
        </w:rPr>
        <w:t>安全生产行政执法文书</w:t>
      </w:r>
    </w:p>
    <w:p>
      <w:pPr>
        <w:spacing w:beforeLines="50" w:line="560" w:lineRule="exact"/>
        <w:jc w:val="center"/>
        <w:rPr>
          <w:rFonts w:ascii="华文中宋" w:hAnsi="华文中宋" w:eastAsia="华文中宋"/>
          <w:b/>
          <w:sz w:val="36"/>
          <w:szCs w:val="36"/>
        </w:rPr>
      </w:pPr>
      <w:r>
        <w:rPr>
          <w:rFonts w:hint="eastAsia" w:ascii="华文中宋" w:hAnsi="华文中宋" w:eastAsia="华文中宋"/>
          <w:b/>
          <w:sz w:val="36"/>
          <w:szCs w:val="36"/>
        </w:rPr>
        <w:t>行政处罚告知书</w:t>
      </w:r>
    </w:p>
    <w:p>
      <w:pPr>
        <w:jc w:val="center"/>
        <w:rPr>
          <w:rFonts w:ascii="仿宋_GB2312" w:eastAsia="仿宋_GB2312"/>
          <w:sz w:val="30"/>
          <w:szCs w:val="30"/>
        </w:rPr>
      </w:pPr>
      <w:r>
        <w:rPr>
          <w:rFonts w:hint="eastAsia" w:ascii="仿宋_GB2312" w:hAnsi="宋体" w:eastAsia="仿宋_GB2312" w:cs="E-BZ-PK74886-Identity-H"/>
          <w:kern w:val="0"/>
          <w:sz w:val="30"/>
          <w:szCs w:val="30"/>
        </w:rPr>
        <w:t>沪崇</w:t>
      </w:r>
      <w:r>
        <w:rPr>
          <w:rFonts w:hint="eastAsia" w:ascii="仿宋_GB2312" w:eastAsia="仿宋_GB2312"/>
          <w:sz w:val="30"/>
          <w:szCs w:val="30"/>
        </w:rPr>
        <w:t>应急罚告〔202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3</w:t>
      </w:r>
      <w:r>
        <w:rPr>
          <w:rFonts w:hint="eastAsia" w:ascii="仿宋_GB2312" w:eastAsia="仿宋_GB2312"/>
          <w:sz w:val="30"/>
          <w:szCs w:val="30"/>
        </w:rPr>
        <w:t>〕30</w:t>
      </w:r>
      <w:r>
        <w:rPr>
          <w:rFonts w:hint="eastAsia" w:ascii="仿宋_GB2312" w:eastAsia="仿宋_GB2312"/>
          <w:sz w:val="30"/>
          <w:szCs w:val="30"/>
          <w:lang w:val="en-US" w:eastAsia="zh-CN"/>
        </w:rPr>
        <w:t>20</w:t>
      </w:r>
      <w:r>
        <w:rPr>
          <w:rFonts w:hint="eastAsia" w:ascii="仿宋_GB2312" w:eastAsia="仿宋_GB2312"/>
          <w:sz w:val="30"/>
          <w:szCs w:val="30"/>
        </w:rPr>
        <w:t>号</w:t>
      </w:r>
    </w:p>
    <w:p>
      <w:pPr>
        <w:spacing w:line="380" w:lineRule="exact"/>
        <w:rPr>
          <w:rFonts w:ascii="仿宋_GB2312" w:hAnsi="仿宋" w:eastAsia="仿宋_GB2312"/>
          <w:sz w:val="24"/>
          <w:szCs w:val="24"/>
          <w:u w:val="single"/>
        </w:rPr>
      </w:pPr>
      <w:r>
        <w:rPr>
          <w:rFonts w:hint="eastAsia" w:ascii="仿宋_GB2312" w:hAnsi="仿宋" w:eastAsia="仿宋_GB2312"/>
          <w:sz w:val="24"/>
          <w:szCs w:val="24"/>
          <w:u w:val="single"/>
          <w:lang w:eastAsia="zh-CN"/>
        </w:rPr>
        <w:t>沭阳长睿钢结构有限公司现场负责人陈锋</w:t>
      </w:r>
      <w:r>
        <w:rPr>
          <w:rFonts w:hint="eastAsia" w:ascii="仿宋_GB2312" w:hAnsi="仿宋" w:eastAsia="仿宋_GB2312"/>
          <w:sz w:val="24"/>
          <w:szCs w:val="24"/>
          <w:u w:val="single"/>
        </w:rPr>
        <w:t>：</w:t>
      </w:r>
    </w:p>
    <w:p>
      <w:pPr>
        <w:spacing w:line="380" w:lineRule="exact"/>
        <w:ind w:firstLine="480" w:firstLineChars="200"/>
        <w:rPr>
          <w:rFonts w:ascii="仿宋_GB2312" w:hAnsi="仿宋" w:eastAsia="仿宋_GB2312" w:cs="仿宋"/>
          <w:color w:val="000000" w:themeColor="text1"/>
          <w:szCs w:val="21"/>
        </w:rPr>
      </w:pPr>
      <w:r>
        <w:rPr>
          <w:rFonts w:hint="eastAsia" w:ascii="仿宋" w:hAnsi="仿宋" w:eastAsia="仿宋" w:cs="仿宋"/>
          <w:sz w:val="24"/>
          <w:szCs w:val="24"/>
          <w:u w:val="single"/>
        </w:rPr>
        <w:t>2</w:t>
      </w:r>
      <w:r>
        <w:rPr>
          <w:rFonts w:hint="eastAsia" w:ascii="仿宋" w:hAnsi="仿宋" w:eastAsia="仿宋" w:cs="仿宋"/>
          <w:sz w:val="24"/>
          <w:szCs w:val="24"/>
          <w:u w:val="single"/>
          <w:lang w:val="en-US" w:eastAsia="zh-CN"/>
        </w:rPr>
        <w:t>023年4月12日下午，上海市崇明区应急管理局执法人员在江海公路1号对</w:t>
      </w:r>
      <w:r>
        <w:rPr>
          <w:rFonts w:hint="eastAsia" w:ascii="仿宋_GB2312" w:hAnsi="仿宋" w:eastAsia="仿宋_GB2312"/>
          <w:sz w:val="24"/>
          <w:szCs w:val="24"/>
          <w:u w:val="single"/>
          <w:lang w:eastAsia="zh-CN"/>
        </w:rPr>
        <w:t>沭阳长睿钢结构有限公司</w:t>
      </w:r>
      <w:r>
        <w:rPr>
          <w:rFonts w:hint="eastAsia" w:ascii="仿宋" w:hAnsi="仿宋" w:eastAsia="仿宋" w:cs="仿宋"/>
          <w:sz w:val="24"/>
          <w:szCs w:val="24"/>
          <w:u w:val="single"/>
          <w:lang w:val="en-US" w:eastAsia="zh-CN"/>
        </w:rPr>
        <w:t>进行安全生产执法检查时发现,该公司作业人员刘鹏鹏</w:t>
      </w:r>
      <w:r>
        <w:rPr>
          <w:rFonts w:hint="eastAsia" w:ascii="仿宋" w:hAnsi="仿宋" w:eastAsia="仿宋" w:cs="仿宋"/>
          <w:sz w:val="24"/>
          <w:szCs w:val="24"/>
          <w:u w:val="single"/>
        </w:rPr>
        <w:t>正在进行金属焊接作业</w:t>
      </w:r>
      <w:r>
        <w:rPr>
          <w:rFonts w:hint="eastAsia" w:ascii="仿宋" w:hAnsi="仿宋" w:eastAsia="仿宋" w:cs="仿宋"/>
          <w:sz w:val="24"/>
          <w:szCs w:val="24"/>
          <w:u w:val="single"/>
          <w:lang w:val="en-US" w:eastAsia="zh-CN"/>
        </w:rPr>
        <w:t>,其</w:t>
      </w:r>
      <w:r>
        <w:rPr>
          <w:rFonts w:hint="eastAsia" w:ascii="仿宋" w:hAnsi="仿宋" w:eastAsia="仿宋" w:cs="仿宋"/>
          <w:sz w:val="24"/>
          <w:szCs w:val="24"/>
          <w:u w:val="single"/>
        </w:rPr>
        <w:t>特种作业操作证未按期复审</w:t>
      </w:r>
      <w:r>
        <w:rPr>
          <w:rFonts w:hint="eastAsia" w:ascii="仿宋" w:hAnsi="仿宋" w:eastAsia="仿宋" w:cs="仿宋"/>
          <w:sz w:val="24"/>
          <w:szCs w:val="24"/>
          <w:u w:val="single"/>
          <w:lang w:val="en-US" w:eastAsia="zh-CN"/>
        </w:rPr>
        <w:t>,</w:t>
      </w:r>
      <w:r>
        <w:rPr>
          <w:rFonts w:hint="eastAsia" w:ascii="仿宋" w:hAnsi="仿宋" w:eastAsia="仿宋" w:cs="仿宋"/>
          <w:sz w:val="24"/>
          <w:szCs w:val="24"/>
          <w:u w:val="single"/>
        </w:rPr>
        <w:t>已失效。经查</w:t>
      </w:r>
      <w:r>
        <w:rPr>
          <w:rFonts w:hint="eastAsia" w:ascii="仿宋" w:hAnsi="仿宋" w:eastAsia="仿宋" w:cs="仿宋"/>
          <w:sz w:val="24"/>
          <w:szCs w:val="24"/>
          <w:u w:val="single"/>
          <w:lang w:val="en-US" w:eastAsia="zh-CN"/>
        </w:rPr>
        <w:t>,该公司现场负责人陈锋未对刘鹏鹏的</w:t>
      </w:r>
      <w:r>
        <w:rPr>
          <w:rFonts w:hint="eastAsia" w:ascii="仿宋" w:hAnsi="仿宋" w:eastAsia="仿宋" w:cs="仿宋"/>
          <w:sz w:val="24"/>
          <w:szCs w:val="24"/>
          <w:u w:val="single"/>
        </w:rPr>
        <w:t>特种作业操作证</w:t>
      </w:r>
      <w:r>
        <w:rPr>
          <w:rFonts w:hint="eastAsia" w:ascii="仿宋" w:hAnsi="仿宋" w:eastAsia="仿宋" w:cs="仿宋"/>
          <w:sz w:val="24"/>
          <w:szCs w:val="24"/>
          <w:u w:val="single"/>
          <w:lang w:val="en-US" w:eastAsia="zh-CN"/>
        </w:rPr>
        <w:t>进行查验并安排其从事电焊特种作业,其行为违反了相关安全管理规定</w:t>
      </w:r>
      <w:r>
        <w:rPr>
          <w:rFonts w:hint="eastAsia" w:ascii="仿宋_GB2312" w:hAnsi="仿宋_GB2312" w:eastAsia="仿宋_GB2312" w:cs="仿宋_GB2312"/>
          <w:bCs/>
          <w:sz w:val="24"/>
          <w:szCs w:val="24"/>
          <w:u w:val="single"/>
        </w:rPr>
        <w:t xml:space="preserve"> 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/>
          <w:color w:val="000000"/>
          <w:szCs w:val="21"/>
          <w:u w:val="single"/>
        </w:rPr>
        <w:t xml:space="preserve">                                                                                  </w:t>
      </w:r>
    </w:p>
    <w:p>
      <w:pPr>
        <w:spacing w:line="38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  <w:u w:val="single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以上事实主要证据如下：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>现场检查记录</w:t>
      </w:r>
      <w:r>
        <w:rPr>
          <w:rFonts w:hint="eastAsia" w:ascii="仿宋_GB2312" w:hAnsi="仿宋" w:eastAsia="仿宋_GB2312"/>
          <w:sz w:val="24"/>
          <w:szCs w:val="24"/>
          <w:u w:val="single"/>
        </w:rPr>
        <w:t>〔沪崇应急现记（202</w:t>
      </w:r>
      <w:r>
        <w:rPr>
          <w:rFonts w:hint="eastAsia" w:ascii="仿宋_GB2312" w:hAnsi="仿宋" w:eastAsia="仿宋_GB2312"/>
          <w:sz w:val="24"/>
          <w:szCs w:val="24"/>
          <w:u w:val="single"/>
          <w:lang w:val="en-US" w:eastAsia="zh-CN"/>
        </w:rPr>
        <w:t>3</w:t>
      </w:r>
      <w:r>
        <w:rPr>
          <w:rFonts w:hint="eastAsia" w:ascii="仿宋_GB2312" w:hAnsi="仿宋" w:eastAsia="仿宋_GB2312"/>
          <w:sz w:val="24"/>
          <w:szCs w:val="24"/>
          <w:u w:val="single"/>
        </w:rPr>
        <w:t>）</w:t>
      </w:r>
      <w:r>
        <w:rPr>
          <w:rFonts w:hint="eastAsia" w:ascii="仿宋_GB2312" w:hAnsi="仿宋" w:eastAsia="仿宋_GB2312"/>
          <w:sz w:val="24"/>
          <w:szCs w:val="24"/>
          <w:u w:val="single"/>
          <w:lang w:val="en-US" w:eastAsia="zh-CN"/>
        </w:rPr>
        <w:t>1014</w:t>
      </w:r>
      <w:r>
        <w:rPr>
          <w:rFonts w:hint="eastAsia" w:ascii="仿宋_GB2312" w:hAnsi="仿宋" w:eastAsia="仿宋_GB2312"/>
          <w:sz w:val="24"/>
          <w:szCs w:val="24"/>
          <w:u w:val="single"/>
        </w:rPr>
        <w:t>号〕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，及相关人员的询问笔录。                                                            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 xml:space="preserve">                                                            </w:t>
      </w:r>
    </w:p>
    <w:p>
      <w:pPr>
        <w:spacing w:line="38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以上行为违反了</w:t>
      </w:r>
      <w:r>
        <w:rPr>
          <w:rFonts w:hint="eastAsia" w:ascii="仿宋_GB2312" w:hAnsi="仿宋_GB2312" w:eastAsia="仿宋_GB2312" w:cs="仿宋_GB2312"/>
          <w:bCs/>
          <w:sz w:val="24"/>
          <w:szCs w:val="24"/>
          <w:u w:val="single"/>
        </w:rPr>
        <w:t>《</w:t>
      </w:r>
      <w:r>
        <w:rPr>
          <w:rFonts w:hint="eastAsia" w:ascii="仿宋_GB2312" w:hAnsi="仿宋_GB2312" w:eastAsia="仿宋_GB2312" w:cs="仿宋_GB2312"/>
          <w:bCs/>
          <w:sz w:val="24"/>
          <w:szCs w:val="24"/>
          <w:u w:val="single"/>
          <w:lang w:eastAsia="zh-CN"/>
        </w:rPr>
        <w:t>上海市安全生产条例</w:t>
      </w:r>
      <w:r>
        <w:rPr>
          <w:rFonts w:hint="eastAsia" w:ascii="仿宋_GB2312" w:hAnsi="仿宋_GB2312" w:eastAsia="仿宋_GB2312" w:cs="仿宋_GB2312"/>
          <w:bCs/>
          <w:sz w:val="24"/>
          <w:szCs w:val="24"/>
          <w:u w:val="single"/>
        </w:rPr>
        <w:t>》第</w:t>
      </w:r>
      <w:r>
        <w:rPr>
          <w:rFonts w:hint="eastAsia" w:ascii="仿宋_GB2312" w:hAnsi="仿宋_GB2312" w:eastAsia="仿宋_GB2312" w:cs="仿宋_GB2312"/>
          <w:bCs/>
          <w:sz w:val="24"/>
          <w:szCs w:val="24"/>
          <w:u w:val="single"/>
          <w:lang w:eastAsia="zh-CN"/>
        </w:rPr>
        <w:t>五十六</w:t>
      </w:r>
      <w:r>
        <w:rPr>
          <w:rFonts w:hint="eastAsia" w:ascii="仿宋_GB2312" w:hAnsi="仿宋_GB2312" w:eastAsia="仿宋_GB2312" w:cs="仿宋_GB2312"/>
          <w:bCs/>
          <w:sz w:val="24"/>
          <w:szCs w:val="24"/>
          <w:u w:val="single"/>
        </w:rPr>
        <w:t>条第一</w:t>
      </w:r>
      <w:r>
        <w:rPr>
          <w:rFonts w:hint="eastAsia" w:ascii="仿宋_GB2312" w:hAnsi="仿宋_GB2312" w:eastAsia="仿宋_GB2312" w:cs="仿宋_GB2312"/>
          <w:bCs/>
          <w:sz w:val="24"/>
          <w:szCs w:val="24"/>
          <w:u w:val="single"/>
          <w:lang w:eastAsia="zh-CN"/>
        </w:rPr>
        <w:t>（项）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的规定，依据</w:t>
      </w:r>
      <w:r>
        <w:rPr>
          <w:rFonts w:hint="eastAsia" w:ascii="仿宋_GB2312" w:hAnsi="仿宋_GB2312" w:eastAsia="仿宋_GB2312" w:cs="仿宋_GB2312"/>
          <w:bCs/>
          <w:sz w:val="24"/>
          <w:szCs w:val="24"/>
          <w:u w:val="single"/>
          <w:lang w:eastAsia="zh-CN"/>
        </w:rPr>
        <w:t>《上海市安全生产条例</w:t>
      </w:r>
      <w:r>
        <w:rPr>
          <w:rFonts w:hint="eastAsia" w:ascii="仿宋_GB2312" w:hAnsi="仿宋_GB2312" w:eastAsia="仿宋_GB2312" w:cs="仿宋_GB2312"/>
          <w:bCs/>
          <w:sz w:val="24"/>
          <w:szCs w:val="24"/>
          <w:u w:val="single"/>
        </w:rPr>
        <w:t>》第</w:t>
      </w:r>
      <w:r>
        <w:rPr>
          <w:rFonts w:hint="eastAsia" w:ascii="仿宋_GB2312" w:hAnsi="仿宋_GB2312" w:eastAsia="仿宋_GB2312" w:cs="仿宋_GB2312"/>
          <w:bCs/>
          <w:sz w:val="24"/>
          <w:szCs w:val="24"/>
          <w:u w:val="single"/>
          <w:lang w:eastAsia="zh-CN"/>
        </w:rPr>
        <w:t>八十八条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的规定。</w:t>
      </w:r>
    </w:p>
    <w:p>
      <w:pPr>
        <w:spacing w:line="38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  <w:u w:val="single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拟对你（单位）作出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>处以人民币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  <w:lang w:eastAsia="zh-CN"/>
        </w:rPr>
        <w:t>肆仟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>元罚款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的行政处罚。</w:t>
      </w:r>
    </w:p>
    <w:p>
      <w:pPr>
        <w:spacing w:line="38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如对上述处罚有异议，根据《中华人民共和国行政处罚法》第四十四条和第四十五条的规定，你（单位）有权在收到本告知书之日起5日内向上海市崇明区应急管理部门进行陈述和申辩， 逾期不提出申请的，视为放弃上述权利。</w:t>
      </w:r>
    </w:p>
    <w:p>
      <w:pPr>
        <w:spacing w:line="38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上海市崇明区应急管理局地址：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城桥镇嘉乐弄42号      </w:t>
      </w:r>
    </w:p>
    <w:p>
      <w:pPr>
        <w:spacing w:line="460" w:lineRule="exact"/>
        <w:ind w:firstLine="480" w:firstLineChars="200"/>
        <w:rPr>
          <w:rFonts w:ascii="仿宋_GB2312" w:hAnsi="仿宋" w:eastAsia="仿宋_GB2312"/>
          <w:color w:val="000000"/>
          <w:sz w:val="24"/>
          <w:szCs w:val="24"/>
          <w:u w:val="single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联系人：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  <w:lang w:eastAsia="zh-CN"/>
        </w:rPr>
        <w:t>张建军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  <w:lang w:eastAsia="zh-CN"/>
        </w:rPr>
        <w:t>顾春媚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联系电话：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596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  <w:lang w:val="en-US" w:eastAsia="zh-CN"/>
        </w:rPr>
        <w:t>22393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 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邮政编码：</w:t>
      </w:r>
      <w:r>
        <w:rPr>
          <w:rFonts w:hint="eastAsia" w:ascii="仿宋_GB2312" w:hAnsi="仿宋" w:eastAsia="仿宋_GB2312"/>
          <w:color w:val="000000"/>
          <w:sz w:val="24"/>
          <w:szCs w:val="24"/>
          <w:u w:val="single"/>
        </w:rPr>
        <w:t xml:space="preserve"> 202150  </w:t>
      </w:r>
    </w:p>
    <w:p>
      <w:pPr>
        <w:spacing w:beforeLines="50" w:afterLines="50" w:line="460" w:lineRule="exact"/>
        <w:ind w:right="630"/>
        <w:jc w:val="right"/>
        <w:rPr>
          <w:rFonts w:ascii="仿宋_GB2312" w:hAnsi="仿宋" w:eastAsia="仿宋_GB2312"/>
          <w:color w:val="000000"/>
          <w:sz w:val="24"/>
          <w:szCs w:val="24"/>
        </w:rPr>
      </w:pPr>
    </w:p>
    <w:p>
      <w:pPr>
        <w:spacing w:beforeLines="50" w:afterLines="50" w:line="460" w:lineRule="exact"/>
        <w:ind w:right="630"/>
        <w:jc w:val="right"/>
        <w:rPr>
          <w:rFonts w:ascii="仿宋_GB2312" w:hAnsi="仿宋" w:eastAsia="仿宋_GB2312"/>
          <w:color w:val="000000"/>
          <w:sz w:val="24"/>
          <w:szCs w:val="24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>上海市崇明区应急管理局（印章）</w:t>
      </w: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  <w:r>
        <w:rPr>
          <w:rFonts w:hint="eastAsia" w:ascii="仿宋_GB2312" w:hAnsi="仿宋" w:eastAsia="仿宋_GB2312"/>
          <w:color w:val="000000"/>
          <w:sz w:val="24"/>
          <w:szCs w:val="24"/>
        </w:rPr>
        <w:t xml:space="preserve">                                         202</w:t>
      </w:r>
      <w:r>
        <w:rPr>
          <w:rFonts w:hint="eastAsia" w:ascii="仿宋_GB2312" w:hAnsi="仿宋" w:eastAsia="仿宋_GB2312"/>
          <w:color w:val="000000"/>
          <w:sz w:val="24"/>
          <w:szCs w:val="24"/>
          <w:lang w:val="en-US" w:eastAsia="zh-CN"/>
        </w:rPr>
        <w:t>3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年</w:t>
      </w:r>
      <w:r>
        <w:rPr>
          <w:rFonts w:hint="eastAsia" w:ascii="仿宋_GB2312" w:hAnsi="仿宋" w:eastAsia="仿宋_GB2312"/>
          <w:color w:val="000000"/>
          <w:sz w:val="24"/>
          <w:szCs w:val="24"/>
          <w:lang w:val="en-US" w:eastAsia="zh-CN"/>
        </w:rPr>
        <w:t>6</w:t>
      </w:r>
      <w:r>
        <w:rPr>
          <w:rFonts w:hint="eastAsia" w:ascii="仿宋_GB2312" w:hAnsi="仿宋" w:eastAsia="仿宋_GB2312"/>
          <w:color w:val="000000"/>
          <w:sz w:val="24"/>
          <w:szCs w:val="24"/>
        </w:rPr>
        <w:t>月</w:t>
      </w:r>
      <w:r>
        <w:rPr>
          <w:rFonts w:hint="eastAsia" w:ascii="仿宋_GB2312" w:hAnsi="仿宋" w:eastAsia="仿宋_GB2312"/>
          <w:color w:val="000000"/>
          <w:sz w:val="24"/>
          <w:szCs w:val="24"/>
          <w:lang w:val="en-US" w:eastAsia="zh-CN"/>
        </w:rPr>
        <w:t>14</w:t>
      </w:r>
      <w:bookmarkStart w:id="0" w:name="_GoBack"/>
      <w:bookmarkEnd w:id="0"/>
      <w:r>
        <w:rPr>
          <w:rFonts w:hint="eastAsia" w:ascii="仿宋_GB2312" w:hAnsi="仿宋" w:eastAsia="仿宋_GB2312"/>
          <w:color w:val="000000"/>
          <w:sz w:val="24"/>
          <w:szCs w:val="24"/>
        </w:rPr>
        <w:t>日</w:t>
      </w: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right="840"/>
        <w:jc w:val="center"/>
        <w:rPr>
          <w:rFonts w:hint="eastAsia" w:ascii="仿宋_GB2312" w:hAnsi="仿宋" w:eastAsia="仿宋_GB2312"/>
          <w:color w:val="000000"/>
          <w:sz w:val="24"/>
          <w:szCs w:val="24"/>
        </w:rPr>
      </w:pPr>
    </w:p>
    <w:p>
      <w:pPr>
        <w:spacing w:line="460" w:lineRule="exact"/>
        <w:ind w:firstLine="240" w:firstLineChars="100"/>
        <w:rPr>
          <w:rFonts w:ascii="仿宋_GB2312" w:hAnsi="仿宋" w:eastAsia="仿宋_GB2312"/>
          <w:szCs w:val="21"/>
        </w:rPr>
      </w:pPr>
      <w:r>
        <w:rPr>
          <w:rFonts w:ascii="仿宋_GB2312" w:hAnsi="仿宋" w:eastAsia="仿宋_GB2312"/>
          <w:sz w:val="24"/>
          <w:szCs w:val="24"/>
        </w:rPr>
        <w:pict>
          <v:line id="_x0000_s1027" o:spid="_x0000_s1027" o:spt="20" style="position:absolute;left:0pt;margin-left:0pt;margin-top:0.8pt;height:0pt;width:453.9pt;z-index:251659264;mso-width-relative:page;mso-height-relative:page;" coordsize="21600,21600">
            <v:path arrowok="t"/>
            <v:fill focussize="0,0"/>
            <v:stroke weight="1.5pt"/>
            <v:imagedata o:title=""/>
            <o:lock v:ext="edit"/>
          </v:line>
        </w:pict>
      </w:r>
      <w:r>
        <w:rPr>
          <w:rFonts w:hint="eastAsia" w:ascii="仿宋_GB2312" w:hAnsi="仿宋" w:eastAsia="仿宋_GB2312"/>
          <w:sz w:val="24"/>
          <w:szCs w:val="24"/>
        </w:rPr>
        <w:t>本文书式两份：一份由上海市崇明区应急管理局备案，一份交拟处罚当事人</w:t>
      </w:r>
    </w:p>
    <w:sectPr>
      <w:pgSz w:w="11906" w:h="16838"/>
      <w:pgMar w:top="1440" w:right="1134" w:bottom="1440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E-BZ-PK74886-Identity-H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A7AE3"/>
    <w:rsid w:val="000414BD"/>
    <w:rsid w:val="00056A29"/>
    <w:rsid w:val="00084859"/>
    <w:rsid w:val="00085B14"/>
    <w:rsid w:val="000928B1"/>
    <w:rsid w:val="00093520"/>
    <w:rsid w:val="000E394F"/>
    <w:rsid w:val="000E3AFE"/>
    <w:rsid w:val="00100A4C"/>
    <w:rsid w:val="00110C86"/>
    <w:rsid w:val="00127A89"/>
    <w:rsid w:val="00152853"/>
    <w:rsid w:val="00164C01"/>
    <w:rsid w:val="00174FAE"/>
    <w:rsid w:val="001E07C1"/>
    <w:rsid w:val="001E35BB"/>
    <w:rsid w:val="001F2267"/>
    <w:rsid w:val="002119B5"/>
    <w:rsid w:val="00213377"/>
    <w:rsid w:val="0021710D"/>
    <w:rsid w:val="002340E4"/>
    <w:rsid w:val="00250E0D"/>
    <w:rsid w:val="00253F47"/>
    <w:rsid w:val="0026157E"/>
    <w:rsid w:val="00297737"/>
    <w:rsid w:val="0030241C"/>
    <w:rsid w:val="00335D22"/>
    <w:rsid w:val="003515B4"/>
    <w:rsid w:val="00373994"/>
    <w:rsid w:val="00382A38"/>
    <w:rsid w:val="003B4F6D"/>
    <w:rsid w:val="003C438F"/>
    <w:rsid w:val="00417A4B"/>
    <w:rsid w:val="004216F9"/>
    <w:rsid w:val="004258D0"/>
    <w:rsid w:val="00431002"/>
    <w:rsid w:val="00436D47"/>
    <w:rsid w:val="004476EB"/>
    <w:rsid w:val="00492178"/>
    <w:rsid w:val="004A4BF7"/>
    <w:rsid w:val="004E4343"/>
    <w:rsid w:val="004E6851"/>
    <w:rsid w:val="004F1968"/>
    <w:rsid w:val="005018C9"/>
    <w:rsid w:val="005038BF"/>
    <w:rsid w:val="00516F10"/>
    <w:rsid w:val="00523629"/>
    <w:rsid w:val="00531135"/>
    <w:rsid w:val="00531AA7"/>
    <w:rsid w:val="0055333B"/>
    <w:rsid w:val="00573D86"/>
    <w:rsid w:val="0058041B"/>
    <w:rsid w:val="00584D2F"/>
    <w:rsid w:val="005928ED"/>
    <w:rsid w:val="005A3E55"/>
    <w:rsid w:val="005C3A9A"/>
    <w:rsid w:val="005C7D6B"/>
    <w:rsid w:val="005D0EFC"/>
    <w:rsid w:val="005D3C8A"/>
    <w:rsid w:val="005D6F0C"/>
    <w:rsid w:val="005E4834"/>
    <w:rsid w:val="005F086D"/>
    <w:rsid w:val="005F6ED3"/>
    <w:rsid w:val="00617284"/>
    <w:rsid w:val="006262BA"/>
    <w:rsid w:val="0063173D"/>
    <w:rsid w:val="00633DF6"/>
    <w:rsid w:val="00640E6F"/>
    <w:rsid w:val="0069211C"/>
    <w:rsid w:val="0069771D"/>
    <w:rsid w:val="006D2FFB"/>
    <w:rsid w:val="006F7BAB"/>
    <w:rsid w:val="00702183"/>
    <w:rsid w:val="00702A99"/>
    <w:rsid w:val="00707708"/>
    <w:rsid w:val="00747AC9"/>
    <w:rsid w:val="00782F5F"/>
    <w:rsid w:val="00786816"/>
    <w:rsid w:val="00795E20"/>
    <w:rsid w:val="007A7AE3"/>
    <w:rsid w:val="008237FD"/>
    <w:rsid w:val="00832C1A"/>
    <w:rsid w:val="00863AD9"/>
    <w:rsid w:val="00875E01"/>
    <w:rsid w:val="00876CED"/>
    <w:rsid w:val="00884C52"/>
    <w:rsid w:val="00891A9F"/>
    <w:rsid w:val="008B4EF5"/>
    <w:rsid w:val="008B78D2"/>
    <w:rsid w:val="008C2BDA"/>
    <w:rsid w:val="008D359A"/>
    <w:rsid w:val="009037CC"/>
    <w:rsid w:val="009148AF"/>
    <w:rsid w:val="009263A8"/>
    <w:rsid w:val="00930C65"/>
    <w:rsid w:val="00930DB9"/>
    <w:rsid w:val="00963339"/>
    <w:rsid w:val="00972227"/>
    <w:rsid w:val="00987DA2"/>
    <w:rsid w:val="009927F7"/>
    <w:rsid w:val="00993D06"/>
    <w:rsid w:val="009A65B4"/>
    <w:rsid w:val="009B4CFB"/>
    <w:rsid w:val="009C5C7C"/>
    <w:rsid w:val="009D2CE1"/>
    <w:rsid w:val="009E5FDD"/>
    <w:rsid w:val="00A04BAB"/>
    <w:rsid w:val="00A61CDE"/>
    <w:rsid w:val="00AA762B"/>
    <w:rsid w:val="00AB12B4"/>
    <w:rsid w:val="00AC166A"/>
    <w:rsid w:val="00AD3778"/>
    <w:rsid w:val="00AF08B4"/>
    <w:rsid w:val="00B00980"/>
    <w:rsid w:val="00B04232"/>
    <w:rsid w:val="00B0664A"/>
    <w:rsid w:val="00B223A4"/>
    <w:rsid w:val="00B32DC1"/>
    <w:rsid w:val="00B3563E"/>
    <w:rsid w:val="00B35ED4"/>
    <w:rsid w:val="00B46CFB"/>
    <w:rsid w:val="00B47772"/>
    <w:rsid w:val="00B902EC"/>
    <w:rsid w:val="00BE0081"/>
    <w:rsid w:val="00C313B3"/>
    <w:rsid w:val="00C343AA"/>
    <w:rsid w:val="00C527AE"/>
    <w:rsid w:val="00C75A09"/>
    <w:rsid w:val="00C964E7"/>
    <w:rsid w:val="00CB7E41"/>
    <w:rsid w:val="00CC51A6"/>
    <w:rsid w:val="00CC69D3"/>
    <w:rsid w:val="00CD301F"/>
    <w:rsid w:val="00D0364E"/>
    <w:rsid w:val="00D34006"/>
    <w:rsid w:val="00D45F11"/>
    <w:rsid w:val="00D53897"/>
    <w:rsid w:val="00D546C2"/>
    <w:rsid w:val="00D850C0"/>
    <w:rsid w:val="00DA0604"/>
    <w:rsid w:val="00DA64CE"/>
    <w:rsid w:val="00DB0D1E"/>
    <w:rsid w:val="00DB560F"/>
    <w:rsid w:val="00DC3FF5"/>
    <w:rsid w:val="00DC4A63"/>
    <w:rsid w:val="00DD0B4A"/>
    <w:rsid w:val="00DF40A3"/>
    <w:rsid w:val="00DF5FE0"/>
    <w:rsid w:val="00E0101E"/>
    <w:rsid w:val="00E251E9"/>
    <w:rsid w:val="00E2624A"/>
    <w:rsid w:val="00E82D41"/>
    <w:rsid w:val="00E83178"/>
    <w:rsid w:val="00E835CD"/>
    <w:rsid w:val="00E96365"/>
    <w:rsid w:val="00EC6F1C"/>
    <w:rsid w:val="00EE3CAA"/>
    <w:rsid w:val="00F02129"/>
    <w:rsid w:val="00F153B4"/>
    <w:rsid w:val="00F53DFC"/>
    <w:rsid w:val="00F73E07"/>
    <w:rsid w:val="00F90289"/>
    <w:rsid w:val="00F90C0D"/>
    <w:rsid w:val="00F9431C"/>
    <w:rsid w:val="00F96203"/>
    <w:rsid w:val="00FA2061"/>
    <w:rsid w:val="00FB3A8A"/>
    <w:rsid w:val="00FB7005"/>
    <w:rsid w:val="00FE519D"/>
    <w:rsid w:val="0FA27C70"/>
    <w:rsid w:val="1C672BCF"/>
    <w:rsid w:val="328658C7"/>
    <w:rsid w:val="36BD064C"/>
    <w:rsid w:val="5482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122</Words>
  <Characters>697</Characters>
  <Lines>5</Lines>
  <Paragraphs>1</Paragraphs>
  <TotalTime>2</TotalTime>
  <ScaleCrop>false</ScaleCrop>
  <LinksUpToDate>false</LinksUpToDate>
  <CharactersWithSpaces>818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2022-03-10T06:42:00Z</dcterms:created>
  <dc:creator>lenovo</dc:creator>
  <cp:lastModifiedBy>Administrator</cp:lastModifiedBy>
  <cp:lastPrinted>2023-02-24T00:40:00Z</cp:lastPrinted>
  <dcterms:modified xsi:type="dcterms:W3CDTF">2023-06-13T02:25:05Z</dcterms:modified>
  <dc:title>安全生产行政执法文书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